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8ED5" w14:textId="77777777" w:rsidR="002440E4" w:rsidRPr="002440E4" w:rsidRDefault="002440E4" w:rsidP="002440E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440E4">
        <w:rPr>
          <w:rFonts w:ascii="Times New Roman" w:eastAsia="Times New Roman" w:hAnsi="Times New Roman" w:cs="Times New Roman"/>
          <w:b/>
          <w:bCs/>
          <w:kern w:val="0"/>
          <w:sz w:val="36"/>
          <w:szCs w:val="36"/>
          <w14:ligatures w14:val="none"/>
        </w:rPr>
        <w:t>From Patronage to Platforms: The Structural Evolution of the Indian Classical Music Ecosystem</w:t>
      </w:r>
    </w:p>
    <w:p w14:paraId="6F5D54D9"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Imagine a 19th-century royal court.</w:t>
      </w:r>
    </w:p>
    <w:p w14:paraId="6A8CF002"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 xml:space="preserve">An ustad unfolds a </w:t>
      </w:r>
      <w:proofErr w:type="spellStart"/>
      <w:r w:rsidRPr="002440E4">
        <w:rPr>
          <w:rFonts w:ascii="Times New Roman" w:eastAsia="Times New Roman" w:hAnsi="Times New Roman" w:cs="Times New Roman"/>
          <w:kern w:val="0"/>
          <w14:ligatures w14:val="none"/>
        </w:rPr>
        <w:t>vilambit</w:t>
      </w:r>
      <w:proofErr w:type="spellEnd"/>
      <w:r w:rsidRPr="002440E4">
        <w:rPr>
          <w:rFonts w:ascii="Times New Roman" w:eastAsia="Times New Roman" w:hAnsi="Times New Roman" w:cs="Times New Roman"/>
          <w:kern w:val="0"/>
          <w14:ligatures w14:val="none"/>
        </w:rPr>
        <w:t xml:space="preserve"> khayal without the pressure of time. The patron listens in attentive silence. The audience is small, discerning, and deeply engaged. Livelihood is secured through patronage. Artistic depth is valued over speed.</w:t>
      </w:r>
    </w:p>
    <w:p w14:paraId="3BE05B36"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Now move to the early 20th century.</w:t>
      </w:r>
    </w:p>
    <w:p w14:paraId="29180255"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A musician sits before a microphone at All India Radio. Duration is fixed. Presentation must align with broadcast norms. Reach expands across the nation, but institutional grading and audition systems emerge as new gatekeepers.</w:t>
      </w:r>
    </w:p>
    <w:p w14:paraId="191E36F2"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Then comes the recording era.</w:t>
      </w:r>
    </w:p>
    <w:p w14:paraId="372EA101"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 xml:space="preserve">Gramophone records, LPs, and later cassette culture transform music into a reproducible commodity. The concert circuit expands. Festivals and </w:t>
      </w:r>
      <w:proofErr w:type="spellStart"/>
      <w:r w:rsidRPr="002440E4">
        <w:rPr>
          <w:rFonts w:ascii="Times New Roman" w:eastAsia="Times New Roman" w:hAnsi="Times New Roman" w:cs="Times New Roman"/>
          <w:kern w:val="0"/>
          <w14:ligatures w14:val="none"/>
        </w:rPr>
        <w:t>sabhas</w:t>
      </w:r>
      <w:proofErr w:type="spellEnd"/>
      <w:r w:rsidRPr="002440E4">
        <w:rPr>
          <w:rFonts w:ascii="Times New Roman" w:eastAsia="Times New Roman" w:hAnsi="Times New Roman" w:cs="Times New Roman"/>
          <w:kern w:val="0"/>
          <w14:ligatures w14:val="none"/>
        </w:rPr>
        <w:t xml:space="preserve"> introduce ticketed economies, sponsorships, and structured programming. Branding and geography begin influencing recognition.</w:t>
      </w:r>
    </w:p>
    <w:p w14:paraId="12E37AF5"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And now—</w:t>
      </w:r>
    </w:p>
    <w:p w14:paraId="3BF0C971"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A classical artist uploads a 45-minute raga performance on YouTube or Spotify. Visibility depends not on patronage or institutional endorsement, but on algorithmic recommendation. Revenue is calculated per stream. Attention becomes measurable data.</w:t>
      </w:r>
    </w:p>
    <w:p w14:paraId="1F6CD5FC"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This is not merely technological change.</w:t>
      </w:r>
    </w:p>
    <w:p w14:paraId="2D59E789"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It is ecosystem transformation.</w:t>
      </w:r>
    </w:p>
    <w:p w14:paraId="6D143514"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An ecosystem can be understood through four practical questions:</w:t>
      </w:r>
    </w:p>
    <w:p w14:paraId="3B4536F4" w14:textId="77777777" w:rsidR="002440E4" w:rsidRPr="002440E4" w:rsidRDefault="002440E4" w:rsidP="002440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How does the artist earn a livelihood?</w:t>
      </w:r>
    </w:p>
    <w:p w14:paraId="6959FDB0" w14:textId="77777777" w:rsidR="002440E4" w:rsidRPr="002440E4" w:rsidRDefault="002440E4" w:rsidP="002440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Who decides visibility and opportunity?</w:t>
      </w:r>
    </w:p>
    <w:p w14:paraId="3C663AFB" w14:textId="77777777" w:rsidR="002440E4" w:rsidRPr="002440E4" w:rsidRDefault="002440E4" w:rsidP="002440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How does the music reach the listener?</w:t>
      </w:r>
    </w:p>
    <w:p w14:paraId="38F17431" w14:textId="77777777" w:rsidR="002440E4" w:rsidRPr="002440E4" w:rsidRDefault="002440E4" w:rsidP="002440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And how much artistic freedom does the musician truly have?</w:t>
      </w:r>
    </w:p>
    <w:p w14:paraId="220360CE"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 xml:space="preserve">In the </w:t>
      </w:r>
      <w:r w:rsidRPr="002440E4">
        <w:rPr>
          <w:rFonts w:ascii="Times New Roman" w:eastAsia="Times New Roman" w:hAnsi="Times New Roman" w:cs="Times New Roman"/>
          <w:b/>
          <w:bCs/>
          <w:kern w:val="0"/>
          <w14:ligatures w14:val="none"/>
        </w:rPr>
        <w:t>Darbar Ecosystem</w:t>
      </w:r>
      <w:r w:rsidRPr="002440E4">
        <w:rPr>
          <w:rFonts w:ascii="Times New Roman" w:eastAsia="Times New Roman" w:hAnsi="Times New Roman" w:cs="Times New Roman"/>
          <w:kern w:val="0"/>
          <w14:ligatures w14:val="none"/>
        </w:rPr>
        <w:t xml:space="preserve">, livelihood came from patronage. Visibility depended on royal </w:t>
      </w:r>
      <w:proofErr w:type="spellStart"/>
      <w:r w:rsidRPr="002440E4">
        <w:rPr>
          <w:rFonts w:ascii="Times New Roman" w:eastAsia="Times New Roman" w:hAnsi="Times New Roman" w:cs="Times New Roman"/>
          <w:kern w:val="0"/>
          <w14:ligatures w14:val="none"/>
        </w:rPr>
        <w:t>favour</w:t>
      </w:r>
      <w:proofErr w:type="spellEnd"/>
      <w:r w:rsidRPr="002440E4">
        <w:rPr>
          <w:rFonts w:ascii="Times New Roman" w:eastAsia="Times New Roman" w:hAnsi="Times New Roman" w:cs="Times New Roman"/>
          <w:kern w:val="0"/>
          <w14:ligatures w14:val="none"/>
        </w:rPr>
        <w:t>. Access was limited, but artistic exploration was deep.</w:t>
      </w:r>
    </w:p>
    <w:p w14:paraId="76A592FA"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 xml:space="preserve">In the </w:t>
      </w:r>
      <w:r w:rsidRPr="002440E4">
        <w:rPr>
          <w:rFonts w:ascii="Times New Roman" w:eastAsia="Times New Roman" w:hAnsi="Times New Roman" w:cs="Times New Roman"/>
          <w:b/>
          <w:bCs/>
          <w:kern w:val="0"/>
          <w14:ligatures w14:val="none"/>
        </w:rPr>
        <w:t>Broadcast Ecosystem</w:t>
      </w:r>
      <w:r w:rsidRPr="002440E4">
        <w:rPr>
          <w:rFonts w:ascii="Times New Roman" w:eastAsia="Times New Roman" w:hAnsi="Times New Roman" w:cs="Times New Roman"/>
          <w:kern w:val="0"/>
          <w14:ligatures w14:val="none"/>
        </w:rPr>
        <w:t>, reach expanded nationwide. Institutions determined standards and duration. Recognition became structured and regulated.</w:t>
      </w:r>
    </w:p>
    <w:p w14:paraId="49048059"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lastRenderedPageBreak/>
        <w:t xml:space="preserve">In the </w:t>
      </w:r>
      <w:r w:rsidRPr="002440E4">
        <w:rPr>
          <w:rFonts w:ascii="Times New Roman" w:eastAsia="Times New Roman" w:hAnsi="Times New Roman" w:cs="Times New Roman"/>
          <w:b/>
          <w:bCs/>
          <w:kern w:val="0"/>
          <w14:ligatures w14:val="none"/>
        </w:rPr>
        <w:t>Concert Ecosystem</w:t>
      </w:r>
      <w:r w:rsidRPr="002440E4">
        <w:rPr>
          <w:rFonts w:ascii="Times New Roman" w:eastAsia="Times New Roman" w:hAnsi="Times New Roman" w:cs="Times New Roman"/>
          <w:kern w:val="0"/>
          <w14:ligatures w14:val="none"/>
        </w:rPr>
        <w:t>, organizers and sponsors shaped opportunity. Ticket sales and urban networks influenced sustainability.</w:t>
      </w:r>
    </w:p>
    <w:p w14:paraId="4CBCB604"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 xml:space="preserve">In the </w:t>
      </w:r>
      <w:r w:rsidRPr="002440E4">
        <w:rPr>
          <w:rFonts w:ascii="Times New Roman" w:eastAsia="Times New Roman" w:hAnsi="Times New Roman" w:cs="Times New Roman"/>
          <w:b/>
          <w:bCs/>
          <w:kern w:val="0"/>
          <w14:ligatures w14:val="none"/>
        </w:rPr>
        <w:t>Platform Ecosystem</w:t>
      </w:r>
      <w:r w:rsidRPr="002440E4">
        <w:rPr>
          <w:rFonts w:ascii="Times New Roman" w:eastAsia="Times New Roman" w:hAnsi="Times New Roman" w:cs="Times New Roman"/>
          <w:kern w:val="0"/>
          <w14:ligatures w14:val="none"/>
        </w:rPr>
        <w:t>, digital infrastructure mediates discovery. Algorithms influence visibility. Monetization follows platform policies. The listener is global, but attention is fragmented.</w:t>
      </w:r>
    </w:p>
    <w:p w14:paraId="7E9F8F91"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For the first time in history, the ecosystem is largely system-driven rather than person-driven.</w:t>
      </w:r>
    </w:p>
    <w:p w14:paraId="4A539EE4"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 xml:space="preserve">We now approach the </w:t>
      </w:r>
      <w:r w:rsidRPr="002440E4">
        <w:rPr>
          <w:rFonts w:ascii="Times New Roman" w:eastAsia="Times New Roman" w:hAnsi="Times New Roman" w:cs="Times New Roman"/>
          <w:b/>
          <w:bCs/>
          <w:kern w:val="0"/>
          <w14:ligatures w14:val="none"/>
        </w:rPr>
        <w:t>Data and AI phase</w:t>
      </w:r>
      <w:r w:rsidRPr="002440E4">
        <w:rPr>
          <w:rFonts w:ascii="Times New Roman" w:eastAsia="Times New Roman" w:hAnsi="Times New Roman" w:cs="Times New Roman"/>
          <w:kern w:val="0"/>
          <w14:ligatures w14:val="none"/>
        </w:rPr>
        <w:t>, where structured metadata, digital rights frameworks, and machine learning systems may influence how ragas are discovered, categorized, and valued.</w:t>
      </w:r>
    </w:p>
    <w:p w14:paraId="05037C5B"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Understanding this evolution is not nostalgia.</w:t>
      </w:r>
    </w:p>
    <w:p w14:paraId="71C65545"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It is necessary cultural foresight.</w:t>
      </w:r>
    </w:p>
    <w:p w14:paraId="60C22A55"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If Darbar defined depth,</w:t>
      </w:r>
      <w:r w:rsidRPr="002440E4">
        <w:rPr>
          <w:rFonts w:ascii="Times New Roman" w:eastAsia="Times New Roman" w:hAnsi="Times New Roman" w:cs="Times New Roman"/>
          <w:kern w:val="0"/>
          <w14:ligatures w14:val="none"/>
        </w:rPr>
        <w:br/>
        <w:t>Radio defined reach,</w:t>
      </w:r>
      <w:r w:rsidRPr="002440E4">
        <w:rPr>
          <w:rFonts w:ascii="Times New Roman" w:eastAsia="Times New Roman" w:hAnsi="Times New Roman" w:cs="Times New Roman"/>
          <w:kern w:val="0"/>
          <w14:ligatures w14:val="none"/>
        </w:rPr>
        <w:br/>
        <w:t>Concert circuits defined scale,</w:t>
      </w:r>
      <w:r w:rsidRPr="002440E4">
        <w:rPr>
          <w:rFonts w:ascii="Times New Roman" w:eastAsia="Times New Roman" w:hAnsi="Times New Roman" w:cs="Times New Roman"/>
          <w:kern w:val="0"/>
          <w14:ligatures w14:val="none"/>
        </w:rPr>
        <w:br/>
        <w:t>Platforms define visibility.</w:t>
      </w:r>
    </w:p>
    <w:p w14:paraId="13DED8DF"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The next question is inevitable:</w:t>
      </w:r>
    </w:p>
    <w:p w14:paraId="67329C41"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kern w:val="0"/>
          <w14:ligatures w14:val="none"/>
        </w:rPr>
        <w:t>Who will shape the Digital Ecosystem of Indian Classical Music —</w:t>
      </w:r>
      <w:r w:rsidRPr="002440E4">
        <w:rPr>
          <w:rFonts w:ascii="Times New Roman" w:eastAsia="Times New Roman" w:hAnsi="Times New Roman" w:cs="Times New Roman"/>
          <w:kern w:val="0"/>
          <w14:ligatures w14:val="none"/>
        </w:rPr>
        <w:br/>
        <w:t>the musician, the institution, or the algorithm?</w:t>
      </w:r>
    </w:p>
    <w:p w14:paraId="1BA16120" w14:textId="77777777" w:rsidR="002440E4" w:rsidRPr="002440E4" w:rsidRDefault="002440E4" w:rsidP="002440E4">
      <w:pPr>
        <w:spacing w:before="100" w:beforeAutospacing="1" w:after="100" w:afterAutospacing="1" w:line="240" w:lineRule="auto"/>
        <w:rPr>
          <w:rFonts w:ascii="Times New Roman" w:eastAsia="Times New Roman" w:hAnsi="Times New Roman" w:cs="Times New Roman"/>
          <w:kern w:val="0"/>
          <w14:ligatures w14:val="none"/>
        </w:rPr>
      </w:pPr>
      <w:r w:rsidRPr="002440E4">
        <w:rPr>
          <w:rFonts w:ascii="Times New Roman" w:eastAsia="Times New Roman" w:hAnsi="Times New Roman" w:cs="Times New Roman"/>
          <w:b/>
          <w:bCs/>
          <w:kern w:val="0"/>
          <w14:ligatures w14:val="none"/>
        </w:rPr>
        <w:t xml:space="preserve">In the next article, we will examine the streaming ecosystem and </w:t>
      </w:r>
      <w:proofErr w:type="spellStart"/>
      <w:r w:rsidRPr="002440E4">
        <w:rPr>
          <w:rFonts w:ascii="Times New Roman" w:eastAsia="Times New Roman" w:hAnsi="Times New Roman" w:cs="Times New Roman"/>
          <w:b/>
          <w:bCs/>
          <w:kern w:val="0"/>
          <w14:ligatures w14:val="none"/>
        </w:rPr>
        <w:t>analyse</w:t>
      </w:r>
      <w:proofErr w:type="spellEnd"/>
      <w:r w:rsidRPr="002440E4">
        <w:rPr>
          <w:rFonts w:ascii="Times New Roman" w:eastAsia="Times New Roman" w:hAnsi="Times New Roman" w:cs="Times New Roman"/>
          <w:b/>
          <w:bCs/>
          <w:kern w:val="0"/>
          <w14:ligatures w14:val="none"/>
        </w:rPr>
        <w:t xml:space="preserve"> whether increased accessibility has translated into meaningful sustainability for Indian Classical musicians in the digital age.</w:t>
      </w:r>
    </w:p>
    <w:p w14:paraId="5A6EF23E" w14:textId="77777777" w:rsidR="00E67B7D" w:rsidRDefault="00E67B7D"/>
    <w:sectPr w:rsidR="00E67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41B1"/>
    <w:multiLevelType w:val="multilevel"/>
    <w:tmpl w:val="D3B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63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E4"/>
    <w:rsid w:val="002440E4"/>
    <w:rsid w:val="002B09CA"/>
    <w:rsid w:val="005516E0"/>
    <w:rsid w:val="00E67B7D"/>
    <w:rsid w:val="00EB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6BEA9B"/>
  <w15:chartTrackingRefBased/>
  <w15:docId w15:val="{9D62D61E-BD0E-7645-BDE9-119EBC0E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4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4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0E4"/>
    <w:rPr>
      <w:rFonts w:eastAsiaTheme="majorEastAsia" w:cstheme="majorBidi"/>
      <w:color w:val="272727" w:themeColor="text1" w:themeTint="D8"/>
    </w:rPr>
  </w:style>
  <w:style w:type="paragraph" w:styleId="Title">
    <w:name w:val="Title"/>
    <w:basedOn w:val="Normal"/>
    <w:next w:val="Normal"/>
    <w:link w:val="TitleChar"/>
    <w:uiPriority w:val="10"/>
    <w:qFormat/>
    <w:rsid w:val="00244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0E4"/>
    <w:pPr>
      <w:spacing w:before="160"/>
      <w:jc w:val="center"/>
    </w:pPr>
    <w:rPr>
      <w:i/>
      <w:iCs/>
      <w:color w:val="404040" w:themeColor="text1" w:themeTint="BF"/>
    </w:rPr>
  </w:style>
  <w:style w:type="character" w:customStyle="1" w:styleId="QuoteChar">
    <w:name w:val="Quote Char"/>
    <w:basedOn w:val="DefaultParagraphFont"/>
    <w:link w:val="Quote"/>
    <w:uiPriority w:val="29"/>
    <w:rsid w:val="002440E4"/>
    <w:rPr>
      <w:i/>
      <w:iCs/>
      <w:color w:val="404040" w:themeColor="text1" w:themeTint="BF"/>
    </w:rPr>
  </w:style>
  <w:style w:type="paragraph" w:styleId="ListParagraph">
    <w:name w:val="List Paragraph"/>
    <w:basedOn w:val="Normal"/>
    <w:uiPriority w:val="34"/>
    <w:qFormat/>
    <w:rsid w:val="002440E4"/>
    <w:pPr>
      <w:ind w:left="720"/>
      <w:contextualSpacing/>
    </w:pPr>
  </w:style>
  <w:style w:type="character" w:styleId="IntenseEmphasis">
    <w:name w:val="Intense Emphasis"/>
    <w:basedOn w:val="DefaultParagraphFont"/>
    <w:uiPriority w:val="21"/>
    <w:qFormat/>
    <w:rsid w:val="002440E4"/>
    <w:rPr>
      <w:i/>
      <w:iCs/>
      <w:color w:val="0F4761" w:themeColor="accent1" w:themeShade="BF"/>
    </w:rPr>
  </w:style>
  <w:style w:type="paragraph" w:styleId="IntenseQuote">
    <w:name w:val="Intense Quote"/>
    <w:basedOn w:val="Normal"/>
    <w:next w:val="Normal"/>
    <w:link w:val="IntenseQuoteChar"/>
    <w:uiPriority w:val="30"/>
    <w:qFormat/>
    <w:rsid w:val="00244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0E4"/>
    <w:rPr>
      <w:i/>
      <w:iCs/>
      <w:color w:val="0F4761" w:themeColor="accent1" w:themeShade="BF"/>
    </w:rPr>
  </w:style>
  <w:style w:type="character" w:styleId="IntenseReference">
    <w:name w:val="Intense Reference"/>
    <w:basedOn w:val="DefaultParagraphFont"/>
    <w:uiPriority w:val="32"/>
    <w:qFormat/>
    <w:rsid w:val="002440E4"/>
    <w:rPr>
      <w:b/>
      <w:bCs/>
      <w:smallCaps/>
      <w:color w:val="0F4761" w:themeColor="accent1" w:themeShade="BF"/>
      <w:spacing w:val="5"/>
    </w:rPr>
  </w:style>
  <w:style w:type="character" w:styleId="Strong">
    <w:name w:val="Strong"/>
    <w:basedOn w:val="DefaultParagraphFont"/>
    <w:uiPriority w:val="22"/>
    <w:qFormat/>
    <w:rsid w:val="002440E4"/>
    <w:rPr>
      <w:b/>
      <w:bCs/>
    </w:rPr>
  </w:style>
  <w:style w:type="paragraph" w:styleId="NormalWeb">
    <w:name w:val="Normal (Web)"/>
    <w:basedOn w:val="Normal"/>
    <w:uiPriority w:val="99"/>
    <w:semiHidden/>
    <w:unhideWhenUsed/>
    <w:rsid w:val="002440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24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Ratish Tagde</dc:creator>
  <cp:keywords/>
  <dc:description/>
  <cp:lastModifiedBy>Ratish Tagde</cp:lastModifiedBy>
  <cp:revision>1</cp:revision>
  <dcterms:created xsi:type="dcterms:W3CDTF">2026-02-24T18:16:00Z</dcterms:created>
  <dcterms:modified xsi:type="dcterms:W3CDTF">2026-02-24T18:17:00Z</dcterms:modified>
</cp:coreProperties>
</file>